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0A9" w:rsidRPr="00A1194C" w:rsidRDefault="009020A9" w:rsidP="00A1194C">
      <w:pPr>
        <w:spacing w:before="100" w:beforeAutospacing="1" w:after="100" w:afterAutospacing="1" w:line="240" w:lineRule="auto"/>
        <w:ind w:left="4956"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Załącznik </w:t>
      </w:r>
    </w:p>
    <w:p w:rsidR="009020A9" w:rsidRPr="00A1194C" w:rsidRDefault="00A92C28" w:rsidP="00A1194C">
      <w:pPr>
        <w:spacing w:before="100" w:beforeAutospacing="1" w:after="100" w:afterAutospacing="1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Zarządzenia Nr 24</w:t>
      </w:r>
      <w:r w:rsidR="009020A9"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/2026</w:t>
      </w:r>
      <w:r w:rsidR="009020A9"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Wójta Gminy </w:t>
      </w:r>
      <w:r w:rsid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Huszlew</w:t>
      </w:r>
      <w:r w:rsidR="009020A9"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 lipca</w:t>
      </w:r>
      <w:r w:rsidR="009020A9"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2026</w:t>
      </w:r>
      <w:bookmarkStart w:id="0" w:name="_GoBack"/>
      <w:bookmarkEnd w:id="0"/>
      <w:r w:rsidR="009020A9"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9020A9" w:rsidRPr="00A1194C" w:rsidRDefault="009020A9" w:rsidP="009020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REGULAMIN KONKURSU</w:t>
      </w:r>
    </w:p>
    <w:p w:rsidR="009020A9" w:rsidRPr="00A1194C" w:rsidRDefault="009020A9" w:rsidP="00902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„NAJŁADNIEJSZY WIENIEC DOŻYNKOWY”</w:t>
      </w:r>
    </w:p>
    <w:p w:rsidR="009020A9" w:rsidRPr="00A1194C" w:rsidRDefault="009020A9" w:rsidP="00902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 Postanowienia ogólne</w:t>
      </w:r>
    </w:p>
    <w:p w:rsidR="009020A9" w:rsidRPr="00A1194C" w:rsidRDefault="009020A9" w:rsidP="009020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 konkursu pn. „Najładniejszy Wieniec Dożynkowy”, zwanego dalej „Konkursem”, jest Gmina </w:t>
      </w:r>
      <w:r w:rsidR="00CF4165">
        <w:rPr>
          <w:rFonts w:ascii="Times New Roman" w:eastAsia="Times New Roman" w:hAnsi="Times New Roman" w:cs="Times New Roman"/>
          <w:sz w:val="24"/>
          <w:szCs w:val="24"/>
          <w:lang w:eastAsia="pl-PL"/>
        </w:rPr>
        <w:t>Huszlew</w:t>
      </w:r>
    </w:p>
    <w:p w:rsidR="009020A9" w:rsidRPr="00A1194C" w:rsidRDefault="009020A9" w:rsidP="009020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organizowany jest w ramach obchodów Dożynek Gminnych w 2026 roku.</w:t>
      </w:r>
    </w:p>
    <w:p w:rsidR="009020A9" w:rsidRPr="00A1194C" w:rsidRDefault="009020A9" w:rsidP="009020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jest bezpłatny.</w:t>
      </w:r>
    </w:p>
    <w:p w:rsidR="009020A9" w:rsidRPr="00A1194C" w:rsidRDefault="009020A9" w:rsidP="00902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 Cele konkursu</w:t>
      </w:r>
    </w:p>
    <w:p w:rsidR="009020A9" w:rsidRPr="00A1194C" w:rsidRDefault="009020A9" w:rsidP="00902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Konkursu jest:</w:t>
      </w:r>
    </w:p>
    <w:p w:rsidR="009020A9" w:rsidRPr="00A1194C" w:rsidRDefault="009020A9" w:rsidP="009020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zachowanie i popularyzacja tradycji wykonywania wieńców dożynkowych;</w:t>
      </w:r>
    </w:p>
    <w:p w:rsidR="009020A9" w:rsidRPr="00A1194C" w:rsidRDefault="009020A9" w:rsidP="009020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prezentacja dorobku artystycznego mieszkańców;</w:t>
      </w:r>
    </w:p>
    <w:p w:rsidR="009020A9" w:rsidRPr="00A1194C" w:rsidRDefault="009020A9" w:rsidP="009020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lokalnej kultury i zwyczajów ludowych;</w:t>
      </w:r>
    </w:p>
    <w:p w:rsidR="009020A9" w:rsidRPr="00A1194C" w:rsidRDefault="009020A9" w:rsidP="009020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mieszkańców Gminy</w:t>
      </w:r>
      <w:r w:rsidR="00CF41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Huszlew</w:t>
      </w: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020A9" w:rsidRPr="00A1194C" w:rsidRDefault="009020A9" w:rsidP="00902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 Uczestnicy konkursu</w:t>
      </w:r>
    </w:p>
    <w:p w:rsidR="009020A9" w:rsidRPr="00A1194C" w:rsidRDefault="009020A9" w:rsidP="009020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 mogą brać udział:</w:t>
      </w:r>
    </w:p>
    <w:p w:rsidR="00CF4165" w:rsidRDefault="009020A9" w:rsidP="00CF4165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4165">
        <w:rPr>
          <w:rFonts w:ascii="Times New Roman" w:eastAsia="Times New Roman" w:hAnsi="Times New Roman" w:cs="Times New Roman"/>
          <w:sz w:val="24"/>
          <w:szCs w:val="24"/>
          <w:lang w:eastAsia="pl-PL"/>
        </w:rPr>
        <w:t>sołectwa,</w:t>
      </w:r>
    </w:p>
    <w:p w:rsidR="00CF4165" w:rsidRDefault="009020A9" w:rsidP="00CF4165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4165">
        <w:rPr>
          <w:rFonts w:ascii="Times New Roman" w:eastAsia="Times New Roman" w:hAnsi="Times New Roman" w:cs="Times New Roman"/>
          <w:sz w:val="24"/>
          <w:szCs w:val="24"/>
          <w:lang w:eastAsia="pl-PL"/>
        </w:rPr>
        <w:t>koła gospodyń wiejskich,</w:t>
      </w:r>
    </w:p>
    <w:p w:rsidR="009020A9" w:rsidRPr="00CF4165" w:rsidRDefault="009020A9" w:rsidP="00CF4165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4165">
        <w:rPr>
          <w:rFonts w:ascii="Times New Roman" w:eastAsia="Times New Roman" w:hAnsi="Times New Roman" w:cs="Times New Roman"/>
          <w:sz w:val="24"/>
          <w:szCs w:val="24"/>
          <w:lang w:eastAsia="pl-PL"/>
        </w:rPr>
        <w:t>grupy mieszkańców działające na terenie Gminy.</w:t>
      </w:r>
    </w:p>
    <w:p w:rsidR="009020A9" w:rsidRPr="00A1194C" w:rsidRDefault="009020A9" w:rsidP="009020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uczestnik może zgłosić do Konkursu jeden wieniec.</w:t>
      </w:r>
    </w:p>
    <w:p w:rsidR="009020A9" w:rsidRPr="00A1194C" w:rsidRDefault="009020A9" w:rsidP="00902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 Warunki udziału</w:t>
      </w:r>
    </w:p>
    <w:p w:rsidR="009020A9" w:rsidRPr="00A1194C" w:rsidRDefault="009020A9" w:rsidP="009020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Wieniec powinien być wykonany zgodnie z tradycją dożynkową.</w:t>
      </w:r>
    </w:p>
    <w:p w:rsidR="009020A9" w:rsidRPr="00A1194C" w:rsidRDefault="009020A9" w:rsidP="009020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Do wykonania wieńca należy wykorzystać przede wszystkim naturalne materiały, w szczególności:</w:t>
      </w:r>
    </w:p>
    <w:p w:rsidR="009020A9" w:rsidRPr="00A1194C" w:rsidRDefault="009020A9" w:rsidP="009020A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kłosy zbóż,</w:t>
      </w:r>
    </w:p>
    <w:p w:rsidR="009020A9" w:rsidRPr="00A1194C" w:rsidRDefault="009020A9" w:rsidP="009020A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ziarna,</w:t>
      </w:r>
    </w:p>
    <w:p w:rsidR="009020A9" w:rsidRPr="00A1194C" w:rsidRDefault="009020A9" w:rsidP="009020A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kwiaty,</w:t>
      </w:r>
    </w:p>
    <w:p w:rsidR="009020A9" w:rsidRPr="00A1194C" w:rsidRDefault="009020A9" w:rsidP="009020A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zioła,</w:t>
      </w:r>
    </w:p>
    <w:p w:rsidR="009020A9" w:rsidRPr="00A1194C" w:rsidRDefault="009020A9" w:rsidP="009020A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owoce i warzywa.</w:t>
      </w:r>
    </w:p>
    <w:p w:rsidR="009020A9" w:rsidRPr="00A1194C" w:rsidRDefault="009020A9" w:rsidP="009020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wykorzystanie elementów konstrukcyjnych niezbędnych do wykonania i utrzymania kształtu wieńca.</w:t>
      </w:r>
    </w:p>
    <w:p w:rsidR="009020A9" w:rsidRPr="00A1194C" w:rsidRDefault="009020A9" w:rsidP="009020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Wieniec powinien być przygotowany samodzielnie przez uczestnika Konkursu.</w:t>
      </w:r>
    </w:p>
    <w:p w:rsidR="009020A9" w:rsidRPr="00A1194C" w:rsidRDefault="009020A9" w:rsidP="00902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5. Zgłoszenie udziału</w:t>
      </w:r>
    </w:p>
    <w:p w:rsidR="009020A9" w:rsidRPr="00A1194C" w:rsidRDefault="009020A9" w:rsidP="00CF41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udziału w Konkursie jest złożenie formularza zgłoszeniowego w terminie wskazanym przez Organizatora.</w:t>
      </w:r>
    </w:p>
    <w:p w:rsidR="009020A9" w:rsidRPr="00A1194C" w:rsidRDefault="009020A9" w:rsidP="00CF41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dokonuje przedstawiciel uczestnika Konkursu.</w:t>
      </w:r>
    </w:p>
    <w:p w:rsidR="009020A9" w:rsidRPr="00A1194C" w:rsidRDefault="009020A9" w:rsidP="00CF416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Brak wymaganych danych może skutkować pozostawieniem zgłoszenia bez rozpatrzenia.</w:t>
      </w:r>
    </w:p>
    <w:p w:rsidR="009020A9" w:rsidRPr="00A1194C" w:rsidRDefault="009020A9" w:rsidP="00902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 Ocena wieńców</w:t>
      </w:r>
    </w:p>
    <w:p w:rsidR="009020A9" w:rsidRPr="00A1194C" w:rsidRDefault="009020A9" w:rsidP="009020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Oceny dokonuje Komisja Konkursowa powołana przez Wójta Gminy.</w:t>
      </w:r>
    </w:p>
    <w:p w:rsidR="009020A9" w:rsidRPr="00A1194C" w:rsidRDefault="009020A9" w:rsidP="009020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ocenia wieńce według następujących kryteriów: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7"/>
        <w:gridCol w:w="3056"/>
      </w:tblGrid>
      <w:tr w:rsidR="009020A9" w:rsidRPr="00A1194C" w:rsidTr="00CF416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020A9" w:rsidRPr="00A1194C" w:rsidRDefault="009020A9" w:rsidP="00902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11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:rsidR="009020A9" w:rsidRPr="00A1194C" w:rsidRDefault="009020A9" w:rsidP="00902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119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Maksymalna liczba punktów</w:t>
            </w:r>
          </w:p>
        </w:tc>
      </w:tr>
      <w:tr w:rsidR="009020A9" w:rsidRPr="00A1194C" w:rsidTr="00CF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0A9" w:rsidRPr="00A1194C" w:rsidRDefault="009020A9" w:rsidP="00902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19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Zgodność z tradycją dożynkową</w:t>
            </w:r>
          </w:p>
        </w:tc>
        <w:tc>
          <w:tcPr>
            <w:tcW w:w="0" w:type="auto"/>
            <w:vAlign w:val="center"/>
            <w:hideMark/>
          </w:tcPr>
          <w:p w:rsidR="009020A9" w:rsidRPr="00A1194C" w:rsidRDefault="009020A9" w:rsidP="00902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19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pkt</w:t>
            </w:r>
          </w:p>
        </w:tc>
      </w:tr>
      <w:tr w:rsidR="009020A9" w:rsidRPr="00A1194C" w:rsidTr="00CF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0A9" w:rsidRPr="00A1194C" w:rsidRDefault="009020A9" w:rsidP="00902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19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Dobór i wykorzystanie materiałów naturalnych</w:t>
            </w:r>
          </w:p>
        </w:tc>
        <w:tc>
          <w:tcPr>
            <w:tcW w:w="0" w:type="auto"/>
            <w:vAlign w:val="center"/>
            <w:hideMark/>
          </w:tcPr>
          <w:p w:rsidR="009020A9" w:rsidRPr="00A1194C" w:rsidRDefault="009020A9" w:rsidP="00902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19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pkt</w:t>
            </w:r>
          </w:p>
        </w:tc>
      </w:tr>
      <w:tr w:rsidR="009020A9" w:rsidRPr="00A1194C" w:rsidTr="00CF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0A9" w:rsidRPr="00A1194C" w:rsidRDefault="009020A9" w:rsidP="00902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19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Staranność i estetyka wykonania</w:t>
            </w:r>
          </w:p>
        </w:tc>
        <w:tc>
          <w:tcPr>
            <w:tcW w:w="0" w:type="auto"/>
            <w:vAlign w:val="center"/>
            <w:hideMark/>
          </w:tcPr>
          <w:p w:rsidR="009020A9" w:rsidRPr="00A1194C" w:rsidRDefault="009020A9" w:rsidP="00902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19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pkt</w:t>
            </w:r>
          </w:p>
        </w:tc>
      </w:tr>
      <w:tr w:rsidR="009020A9" w:rsidRPr="00A1194C" w:rsidTr="00CF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0A9" w:rsidRPr="00A1194C" w:rsidRDefault="009020A9" w:rsidP="00902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19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Pomysłowość i walory artystyczne</w:t>
            </w:r>
          </w:p>
        </w:tc>
        <w:tc>
          <w:tcPr>
            <w:tcW w:w="0" w:type="auto"/>
            <w:vAlign w:val="center"/>
            <w:hideMark/>
          </w:tcPr>
          <w:p w:rsidR="009020A9" w:rsidRPr="00A1194C" w:rsidRDefault="009020A9" w:rsidP="00902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19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pkt</w:t>
            </w:r>
          </w:p>
        </w:tc>
      </w:tr>
      <w:tr w:rsidR="009020A9" w:rsidRPr="00A1194C" w:rsidTr="00CF41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0A9" w:rsidRPr="00A1194C" w:rsidRDefault="009020A9" w:rsidP="00902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19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Ogólne wrażenie prezentacji</w:t>
            </w:r>
          </w:p>
        </w:tc>
        <w:tc>
          <w:tcPr>
            <w:tcW w:w="0" w:type="auto"/>
            <w:vAlign w:val="center"/>
            <w:hideMark/>
          </w:tcPr>
          <w:p w:rsidR="009020A9" w:rsidRPr="00A1194C" w:rsidRDefault="009020A9" w:rsidP="00902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19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 pkt</w:t>
            </w:r>
          </w:p>
        </w:tc>
      </w:tr>
    </w:tbl>
    <w:p w:rsidR="009020A9" w:rsidRPr="00A1194C" w:rsidRDefault="009020A9" w:rsidP="00902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Maksymalna liczba punktów wynosi 100.</w:t>
      </w:r>
    </w:p>
    <w:p w:rsidR="009020A9" w:rsidRPr="00A1194C" w:rsidRDefault="009020A9" w:rsidP="00902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 Rozstrzygnięcie konkursu</w:t>
      </w:r>
    </w:p>
    <w:p w:rsidR="009020A9" w:rsidRPr="00A1194C" w:rsidRDefault="009020A9" w:rsidP="00CF416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wyłoni laureatów Konkursu na podstawie przyznanej liczby punktów.</w:t>
      </w:r>
    </w:p>
    <w:p w:rsidR="009020A9" w:rsidRPr="00A1194C" w:rsidRDefault="009020A9" w:rsidP="00CF416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uzyskania jednakowej liczby punktów decyzję o przyznaniu miejsca podejmuje Komisja.</w:t>
      </w:r>
    </w:p>
    <w:p w:rsidR="009020A9" w:rsidRPr="00A1194C" w:rsidRDefault="009020A9" w:rsidP="00CF416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Decyzje Komisji są ostateczne.</w:t>
      </w:r>
    </w:p>
    <w:p w:rsidR="009020A9" w:rsidRPr="00A1194C" w:rsidRDefault="009020A9" w:rsidP="00CF416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8. Nagrody</w:t>
      </w:r>
    </w:p>
    <w:p w:rsidR="009020A9" w:rsidRPr="00A1194C" w:rsidRDefault="009020A9" w:rsidP="00CF41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przewiduje nagrody za zajęcie I, II i III miejsca.</w:t>
      </w:r>
    </w:p>
    <w:p w:rsidR="009020A9" w:rsidRPr="00A1194C" w:rsidRDefault="009020A9" w:rsidP="00CF41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może przyznać wyróżnienia.</w:t>
      </w:r>
    </w:p>
    <w:p w:rsidR="009020A9" w:rsidRPr="00A1194C" w:rsidRDefault="009020A9" w:rsidP="00CF416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Wręczenie nagród nastąpi podczas Dożynek Gminnych.</w:t>
      </w:r>
    </w:p>
    <w:p w:rsidR="009020A9" w:rsidRPr="00A1194C" w:rsidRDefault="009020A9" w:rsidP="00902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9. Postanowienia końcowe</w:t>
      </w:r>
    </w:p>
    <w:p w:rsidR="009020A9" w:rsidRPr="00A1194C" w:rsidRDefault="009020A9" w:rsidP="009020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Przystąpienie do Konkursu oznacza akceptację niniejszego Regulaminu.</w:t>
      </w:r>
    </w:p>
    <w:p w:rsidR="009020A9" w:rsidRPr="00A1194C" w:rsidRDefault="009020A9" w:rsidP="009020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do interpretacji zapisów Regulaminu.</w:t>
      </w:r>
    </w:p>
    <w:p w:rsidR="009020A9" w:rsidRPr="00A1194C" w:rsidRDefault="009020A9" w:rsidP="009020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194C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Regulaminem decyzję podejmuje Organizator.</w:t>
      </w:r>
    </w:p>
    <w:p w:rsidR="009020A9" w:rsidRPr="00A1194C" w:rsidRDefault="00CF4165" w:rsidP="00CF4165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Wójt Gminy Huszlew</w:t>
      </w:r>
    </w:p>
    <w:p w:rsidR="009020A9" w:rsidRPr="00CF4165" w:rsidRDefault="00CF4165" w:rsidP="00CF4165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CF41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Stanisław Stefaniuk</w:t>
      </w:r>
    </w:p>
    <w:p w:rsidR="00381ED1" w:rsidRPr="00A1194C" w:rsidRDefault="00381ED1">
      <w:pPr>
        <w:rPr>
          <w:rFonts w:ascii="Times New Roman" w:hAnsi="Times New Roman" w:cs="Times New Roman"/>
          <w:sz w:val="24"/>
          <w:szCs w:val="24"/>
        </w:rPr>
      </w:pPr>
    </w:p>
    <w:sectPr w:rsidR="00381ED1" w:rsidRPr="00A11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7B9"/>
    <w:multiLevelType w:val="multilevel"/>
    <w:tmpl w:val="36E2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A69EB"/>
    <w:multiLevelType w:val="hybridMultilevel"/>
    <w:tmpl w:val="61322A3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2130DF"/>
    <w:multiLevelType w:val="multilevel"/>
    <w:tmpl w:val="4072B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D22FF"/>
    <w:multiLevelType w:val="multilevel"/>
    <w:tmpl w:val="6E9CC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D5F21"/>
    <w:multiLevelType w:val="multilevel"/>
    <w:tmpl w:val="5F0E0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FB1463"/>
    <w:multiLevelType w:val="multilevel"/>
    <w:tmpl w:val="898C5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F10344"/>
    <w:multiLevelType w:val="multilevel"/>
    <w:tmpl w:val="EB4C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4776F2"/>
    <w:multiLevelType w:val="multilevel"/>
    <w:tmpl w:val="04687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BE5A6C"/>
    <w:multiLevelType w:val="multilevel"/>
    <w:tmpl w:val="53C62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4F5212"/>
    <w:multiLevelType w:val="multilevel"/>
    <w:tmpl w:val="6FFA6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9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A9"/>
    <w:rsid w:val="002B0C06"/>
    <w:rsid w:val="00381ED1"/>
    <w:rsid w:val="009020A9"/>
    <w:rsid w:val="00A1194C"/>
    <w:rsid w:val="00A92C28"/>
    <w:rsid w:val="00CF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BA60E-69BC-4BEA-93BC-D02CC740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020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020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20A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020A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0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020A9"/>
    <w:rPr>
      <w:b/>
      <w:bCs/>
    </w:rPr>
  </w:style>
  <w:style w:type="paragraph" w:styleId="Akapitzlist">
    <w:name w:val="List Paragraph"/>
    <w:basedOn w:val="Normalny"/>
    <w:uiPriority w:val="34"/>
    <w:qFormat/>
    <w:rsid w:val="00CF41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2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2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Mackiewicz</dc:creator>
  <cp:keywords/>
  <dc:description/>
  <cp:lastModifiedBy>Katarzyna Mackiewicz</cp:lastModifiedBy>
  <cp:revision>5</cp:revision>
  <cp:lastPrinted>2026-07-15T06:51:00Z</cp:lastPrinted>
  <dcterms:created xsi:type="dcterms:W3CDTF">2026-07-09T10:24:00Z</dcterms:created>
  <dcterms:modified xsi:type="dcterms:W3CDTF">2026-07-15T06:52:00Z</dcterms:modified>
</cp:coreProperties>
</file>